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44" w:rsidRPr="00E063D8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43"/>
          <w:szCs w:val="43"/>
          <w:lang w:val="ru-RU" w:eastAsia="uk-UA"/>
        </w:rPr>
      </w:pPr>
      <w:r>
        <w:rPr>
          <w:rFonts w:ascii="inherit" w:eastAsia="Times New Roman" w:hAnsi="inherit" w:cs="Times New Roman"/>
          <w:b/>
          <w:bCs/>
          <w:noProof/>
          <w:color w:val="000000"/>
          <w:kern w:val="36"/>
          <w:sz w:val="45"/>
          <w:szCs w:val="45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3834130</wp:posOffset>
            </wp:positionH>
            <wp:positionV relativeFrom="paragraph">
              <wp:posOffset>-225425</wp:posOffset>
            </wp:positionV>
            <wp:extent cx="1932305" cy="18408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44"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  <w:t>Херсонський обласний центр</w:t>
      </w:r>
    </w:p>
    <w:p w:rsidR="00952644" w:rsidRPr="00952644" w:rsidRDefault="00952644" w:rsidP="00952644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</w:pPr>
      <w:r w:rsidRPr="00952644">
        <w:rPr>
          <w:rFonts w:ascii="Times New Roman" w:eastAsia="Times New Roman" w:hAnsi="Times New Roman" w:cs="Times New Roman"/>
          <w:b/>
          <w:bCs/>
          <w:sz w:val="43"/>
          <w:szCs w:val="43"/>
          <w:lang w:eastAsia="uk-UA"/>
        </w:rPr>
        <w:t>зайнятості</w:t>
      </w:r>
    </w:p>
    <w:p w:rsidR="00952644" w:rsidRPr="00E063D8" w:rsidRDefault="00952644" w:rsidP="00952644">
      <w:pPr>
        <w:shd w:val="clear" w:color="auto" w:fill="FBFBFB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val="ru-RU" w:eastAsia="uk-UA"/>
        </w:rPr>
      </w:pPr>
    </w:p>
    <w:p w:rsidR="00952644" w:rsidRPr="00E063D8" w:rsidRDefault="00952644" w:rsidP="00952644">
      <w:pPr>
        <w:shd w:val="clear" w:color="auto" w:fill="FBFBFB"/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45"/>
          <w:szCs w:val="45"/>
          <w:lang w:val="ru-RU" w:eastAsia="uk-UA"/>
        </w:rPr>
      </w:pPr>
    </w:p>
    <w:p w:rsidR="00E063D8" w:rsidRPr="00E063D8" w:rsidRDefault="00E063D8" w:rsidP="00E063D8">
      <w:pPr>
        <w:spacing w:after="300" w:line="240" w:lineRule="auto"/>
        <w:outlineLvl w:val="0"/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</w:pPr>
      <w:r w:rsidRPr="00E063D8">
        <w:rPr>
          <w:rFonts w:ascii="inherit" w:eastAsia="Times New Roman" w:hAnsi="inherit" w:cs="Times New Roman"/>
          <w:b/>
          <w:bCs/>
          <w:color w:val="000000"/>
          <w:kern w:val="36"/>
          <w:sz w:val="72"/>
          <w:szCs w:val="72"/>
          <w:lang w:eastAsia="uk-UA"/>
        </w:rPr>
        <w:t>Де отримати інформацію про приватні агентства зайнятості (ПАЗ), які офіційно працюють?</w:t>
      </w:r>
    </w:p>
    <w:p w:rsidR="00E063D8" w:rsidRPr="00E063D8" w:rsidRDefault="00E063D8" w:rsidP="00E063D8">
      <w:pPr>
        <w:shd w:val="clear" w:color="auto" w:fill="FBFBFB"/>
        <w:spacing w:before="375" w:after="150" w:line="240" w:lineRule="auto"/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</w:pPr>
      <w:r w:rsidRPr="00E063D8">
        <w:rPr>
          <w:rFonts w:ascii="PT Sans" w:eastAsia="Times New Roman" w:hAnsi="PT Sans" w:cs="Times New Roman"/>
          <w:b/>
          <w:bCs/>
          <w:color w:val="333333"/>
          <w:sz w:val="27"/>
          <w:szCs w:val="27"/>
          <w:lang w:eastAsia="uk-UA"/>
        </w:rPr>
        <w:t>Нагадаємо, що 30 липня відзначався Всесвітній день протидії торгівлі людьми.</w:t>
      </w:r>
    </w:p>
    <w:p w:rsidR="00E063D8" w:rsidRPr="00E063D8" w:rsidRDefault="00E063D8" w:rsidP="00E063D8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Ми вже торкалися цієї теми у попередньому матеріалі, що був розміщений на сторінці Херсонського обласного центру зайнятості у соціальній мережі 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Facebook</w:t>
      </w:r>
      <w:proofErr w:type="spellEnd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 31 липня (</w:t>
      </w:r>
      <w:hyperlink r:id="rId7" w:tgtFrame="_blank" w:history="1">
        <w:r w:rsidRPr="00E063D8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https://is.gd/VBlE67 </w:t>
        </w:r>
      </w:hyperlink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). Можемо додати до тієї публікації, що Державна служба зайнятості задіяна у процесах регулювання діяльності посередників на ринку праці.</w:t>
      </w:r>
    </w:p>
    <w:p w:rsidR="00E063D8" w:rsidRPr="00E063D8" w:rsidRDefault="00E063D8" w:rsidP="00E063D8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Одним із елементів такого регулювання є ведення Державним центром зайнятості ПЕРЕЛІКУ СУБ’ЄКТІВ ГОСПОДАРЮВАННЯ, які надають послуги з посередництва у працевлаштуванні (в межах України і за кордоном), та суб'єктів господарювання, які здійснюють наймання працівників для подальшого виконання ними роботи в Україні у інших роботодавців.</w:t>
      </w:r>
    </w:p>
    <w:p w:rsidR="00E063D8" w:rsidRPr="00E063D8" w:rsidRDefault="00E063D8" w:rsidP="00E063D8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Перелік ведеться з метою інформування громадян про посередників. З переліком можливо ознайомитися на 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вебсайті</w:t>
      </w:r>
      <w:proofErr w:type="spellEnd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 Державного центру 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зайн</w:t>
      </w:r>
      <w:proofErr w:type="spellEnd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ятості </w:t>
      </w:r>
      <w:hyperlink r:id="rId8" w:tgtFrame="_blank" w:history="1">
        <w:r w:rsidRPr="00E063D8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http://surl.li/jlyfy</w:t>
        </w:r>
      </w:hyperlink>
    </w:p>
    <w:p w:rsidR="00E063D8" w:rsidRPr="00E063D8" w:rsidRDefault="00E063D8" w:rsidP="00E063D8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Д о в і д к о в о. З 14 жовтня 2023 року мають набрати чинності зміни до Закону України “Про зайнятість населення”, які спрямовані на захист прав трудових мігрантів та боротьбу з шахрайством у працевлаштуванні за кордоном. Серед іншого, передбачається, що система ліцензування діяльності приватних агентств зайнятості, які надають послуги з посередництва у працевлаштуванні за кордоном, буде замінена на ведення переліку суб’єктів господарювання, що надають послуги з посередництва у працевлаштуванні за кордоном. Такий перелік буде вестися Міністерством економіки України.</w:t>
      </w:r>
    </w:p>
    <w:p w:rsidR="00E063D8" w:rsidRPr="00E063D8" w:rsidRDefault="00E063D8" w:rsidP="00E063D8">
      <w:pPr>
        <w:shd w:val="clear" w:color="auto" w:fill="FBFBFB"/>
        <w:spacing w:before="225" w:after="15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 За інформацією звертайтеся до фахівців служби зайнятості Херсонської області у групу підтримки у 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Telegram</w:t>
      </w:r>
      <w:proofErr w:type="spellEnd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: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 </w:t>
      </w:r>
      <w:hyperlink r:id="rId9" w:tgtFrame="_blank" w:history="1">
        <w:r w:rsidRPr="00E063D8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http</w:t>
        </w:r>
        <w:proofErr w:type="spellEnd"/>
        <w:r w:rsidRPr="00E063D8">
          <w:rPr>
            <w:rFonts w:ascii="PT Sans" w:eastAsia="Times New Roman" w:hAnsi="PT Sans" w:cs="Times New Roman"/>
            <w:color w:val="045BA7"/>
            <w:sz w:val="24"/>
            <w:szCs w:val="24"/>
            <w:lang w:eastAsia="uk-UA"/>
          </w:rPr>
          <w:t>s://t.me/Pidtrumka_DCZ_Kherson</w:t>
        </w:r>
      </w:hyperlink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 xml:space="preserve">  або на «гарячу </w:t>
      </w:r>
      <w:proofErr w:type="spellStart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лін</w:t>
      </w:r>
      <w:proofErr w:type="spellEnd"/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ію» +38(050) 744 8939, +38(066) 339 7025, +38(093) 567 8405</w:t>
      </w:r>
    </w:p>
    <w:p w:rsidR="00E063D8" w:rsidRPr="00E063D8" w:rsidRDefault="00E063D8" w:rsidP="00E063D8">
      <w:pPr>
        <w:shd w:val="clear" w:color="auto" w:fill="FBFBFB"/>
        <w:spacing w:before="225"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</w:pPr>
      <w:r w:rsidRPr="00E063D8">
        <w:rPr>
          <w:rFonts w:ascii="PT Sans" w:eastAsia="Times New Roman" w:hAnsi="PT Sans" w:cs="Times New Roman"/>
          <w:color w:val="333333"/>
          <w:sz w:val="24"/>
          <w:szCs w:val="24"/>
          <w:lang w:eastAsia="uk-UA"/>
        </w:rPr>
        <w:t>Фахівці працюють для вас: понеділок-четвер: 08.00-17.00, п’ятниця: 08.00-16.00</w:t>
      </w:r>
      <w:bookmarkStart w:id="0" w:name="_GoBack"/>
      <w:bookmarkEnd w:id="0"/>
    </w:p>
    <w:sectPr w:rsidR="00E063D8" w:rsidRPr="00E063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73911"/>
    <w:multiLevelType w:val="multilevel"/>
    <w:tmpl w:val="1F382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44"/>
    <w:rsid w:val="005B6CB4"/>
    <w:rsid w:val="008C64E9"/>
    <w:rsid w:val="00952644"/>
    <w:rsid w:val="00E0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49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5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7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037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7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2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3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  <w:divsChild>
                        <w:div w:id="901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08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6712">
                                  <w:marLeft w:val="0"/>
                                  <w:marRight w:val="0"/>
                                  <w:marTop w:val="0"/>
                                  <w:marBottom w:val="3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66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10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9" w:color="0768BD"/>
                      </w:divBdr>
                    </w:div>
                    <w:div w:id="57128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0160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72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9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8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9385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74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309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2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6657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79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85613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81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l.li/jlyf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s.gd/VBlE67%C2%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.me/Pidtrumka_DCZ_Kherson?fbclid=IwAR1ONOTV1UcWYUIbJZ5CSSBBvlSbQxP1RhEcQVlUFugylFy73SJHTN1wn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</dc:creator>
  <cp:lastModifiedBy>college</cp:lastModifiedBy>
  <cp:revision>2</cp:revision>
  <dcterms:created xsi:type="dcterms:W3CDTF">2023-08-04T13:59:00Z</dcterms:created>
  <dcterms:modified xsi:type="dcterms:W3CDTF">2023-08-04T13:59:00Z</dcterms:modified>
</cp:coreProperties>
</file>