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44" w:rsidRDefault="00952644" w:rsidP="0095264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43"/>
          <w:szCs w:val="43"/>
          <w:lang w:val="en-US" w:eastAsia="uk-UA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kern w:val="36"/>
          <w:sz w:val="45"/>
          <w:szCs w:val="45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-225425</wp:posOffset>
            </wp:positionV>
            <wp:extent cx="1932305" cy="18408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44">
        <w:rPr>
          <w:rFonts w:ascii="Times New Roman" w:eastAsia="Times New Roman" w:hAnsi="Times New Roman" w:cs="Times New Roman"/>
          <w:b/>
          <w:bCs/>
          <w:sz w:val="43"/>
          <w:szCs w:val="43"/>
          <w:lang w:eastAsia="uk-UA"/>
        </w:rPr>
        <w:t>Херсонський обласний центр</w:t>
      </w:r>
    </w:p>
    <w:p w:rsidR="00952644" w:rsidRPr="00952644" w:rsidRDefault="00952644" w:rsidP="0095264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43"/>
          <w:szCs w:val="43"/>
          <w:lang w:eastAsia="uk-UA"/>
        </w:rPr>
      </w:pPr>
      <w:r w:rsidRPr="00952644">
        <w:rPr>
          <w:rFonts w:ascii="Times New Roman" w:eastAsia="Times New Roman" w:hAnsi="Times New Roman" w:cs="Times New Roman"/>
          <w:b/>
          <w:bCs/>
          <w:sz w:val="43"/>
          <w:szCs w:val="43"/>
          <w:lang w:eastAsia="uk-UA"/>
        </w:rPr>
        <w:t>зайнятості</w:t>
      </w:r>
    </w:p>
    <w:p w:rsidR="00952644" w:rsidRDefault="00952644" w:rsidP="00952644">
      <w:pPr>
        <w:shd w:val="clear" w:color="auto" w:fill="FBFBFB"/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val="en-US" w:eastAsia="uk-UA"/>
        </w:rPr>
      </w:pPr>
    </w:p>
    <w:p w:rsidR="00952644" w:rsidRDefault="00952644" w:rsidP="00952644">
      <w:pPr>
        <w:shd w:val="clear" w:color="auto" w:fill="FBFBFB"/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val="en-US" w:eastAsia="uk-UA"/>
        </w:rPr>
      </w:pPr>
    </w:p>
    <w:p w:rsidR="00952644" w:rsidRPr="00952644" w:rsidRDefault="00952644" w:rsidP="00952644">
      <w:pPr>
        <w:shd w:val="clear" w:color="auto" w:fill="FBFBFB"/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uk-UA"/>
        </w:rPr>
      </w:pPr>
      <w:r w:rsidRPr="00952644"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uk-UA"/>
        </w:rPr>
        <w:t>Як не потрапити до торгівців людьми під час пошуку роботи</w:t>
      </w:r>
    </w:p>
    <w:p w:rsidR="00952644" w:rsidRPr="00952644" w:rsidRDefault="00952644" w:rsidP="00952644">
      <w:pPr>
        <w:shd w:val="clear" w:color="auto" w:fill="FBFBFB"/>
        <w:spacing w:before="375" w:after="150" w:line="240" w:lineRule="auto"/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uk-UA"/>
        </w:rPr>
      </w:pPr>
      <w:r w:rsidRPr="00952644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uk-UA"/>
        </w:rPr>
        <w:t xml:space="preserve">У складних життєвих умовах, зокрема у період відсутності роботи і фінансового </w:t>
      </w:r>
      <w:proofErr w:type="spellStart"/>
      <w:r w:rsidRPr="00952644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uk-UA"/>
        </w:rPr>
        <w:t>підгрунтя</w:t>
      </w:r>
      <w:proofErr w:type="spellEnd"/>
      <w:r w:rsidRPr="00952644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uk-UA"/>
        </w:rPr>
        <w:t>, люди погоджуються на пропозиції нелегальної праці. У цьому криється головний ризик потрапляння в ситуацію торгівлі людьми. Посилює ризики потрапляння в ситуацію торгівлі людьми й дія воєнного стану, що змушує людей рятувати своє життя і виїжджати за кордон, де, шукаючи заробітку, вони зустрічаються з пропозиціями нелегальної праці.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Щороку 30 липня в усьому світі відзначається Всесвітній День протидії торгівлі людьми. З цієї нагоди через публікації ми підвищуємо поінформованість читачів – як не потрапити в тенета торгівців людьми під час пошуку роботи.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Отже, якщо вам пропонують роботу або допомогу в пошуках роботи, дотримуйтесь кількох простих правил. Це допоможе знизити ризик опинитися в трудовому рабстві.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- д о к у м е н т и: надавайте лише офіційним особам (обов’язково зробіть і збережіть їх ЕЛЕКТРОННІ КОПІЇ);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- з в ' я з о к: завжди будьте у контакті з рідними, знайомими (домовтеся з ними про КОДОВЕ СЛОВО або фразу, які повідомлять, що ви в небезпеці);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- с п і л к у в а н </w:t>
      </w:r>
      <w:proofErr w:type="spellStart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н</w:t>
      </w:r>
      <w:proofErr w:type="spellEnd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 я: не віддавайте НІКОМУ мобільний телефон (будьте обачні під час спілкування з незнайомцями);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- т р а н с п о р т: дізнайтесь якомога більше інформації про те – куди ви їдете і з ким (ПОВІДОМТЕ ДЕТАЛІ поїздки рідним чи друзям);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- д о п о м о г а: приймайте допомогу лише ВІД ПЕРЕВІРЕНИХ людей та організацій, що мають підтверджуючі документи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527 – НОМЕР ГАРЯЧОЇ ЛІНІЇ з протидії торгівлі людьми. Щодня з 08.00 до 20.00 безкоштовно і конфіденційно.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 </w:t>
      </w:r>
      <w:bookmarkStart w:id="0" w:name="_GoBack"/>
      <w:bookmarkEnd w:id="0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За отриманням консультацій фахівців служби зайнятості Херсонської області пишіть у групу підтримки у </w:t>
      </w:r>
      <w:proofErr w:type="spellStart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Telegram</w:t>
      </w:r>
      <w:proofErr w:type="spellEnd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:</w:t>
      </w:r>
      <w:proofErr w:type="spellStart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   </w:t>
      </w:r>
      <w:hyperlink r:id="rId7" w:tgtFrame="_blank" w:history="1">
        <w:r w:rsidRPr="00952644">
          <w:rPr>
            <w:rFonts w:ascii="PT Sans" w:eastAsia="Times New Roman" w:hAnsi="PT Sans" w:cs="Times New Roman"/>
            <w:color w:val="045BA7"/>
            <w:sz w:val="24"/>
            <w:szCs w:val="24"/>
            <w:lang w:eastAsia="uk-UA"/>
          </w:rPr>
          <w:t>ht</w:t>
        </w:r>
        <w:proofErr w:type="spellEnd"/>
        <w:r w:rsidRPr="00952644">
          <w:rPr>
            <w:rFonts w:ascii="PT Sans" w:eastAsia="Times New Roman" w:hAnsi="PT Sans" w:cs="Times New Roman"/>
            <w:color w:val="045BA7"/>
            <w:sz w:val="24"/>
            <w:szCs w:val="24"/>
            <w:lang w:eastAsia="uk-UA"/>
          </w:rPr>
          <w:t>tps://t.me/Pidtrumka_DCZ_Kherson</w:t>
        </w:r>
      </w:hyperlink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  </w:t>
      </w:r>
    </w:p>
    <w:p w:rsidR="00952644" w:rsidRPr="00952644" w:rsidRDefault="00952644" w:rsidP="00952644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або телефонуйте на «гарячу </w:t>
      </w:r>
      <w:proofErr w:type="spellStart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ліні</w:t>
      </w:r>
      <w:proofErr w:type="spellEnd"/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ю»  +38(050) 744 8939,  +38(066) 339 7025,  +38(093) 567 8405</w:t>
      </w:r>
    </w:p>
    <w:p w:rsidR="00952644" w:rsidRPr="00952644" w:rsidRDefault="00952644" w:rsidP="00952644">
      <w:pPr>
        <w:shd w:val="clear" w:color="auto" w:fill="FBFBFB"/>
        <w:spacing w:before="225"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952644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lastRenderedPageBreak/>
        <w:t>Консультанти працюють для вас: понеділок-четвер: 08.00-17.00,  п'ятниця: 08.00-16.00</w:t>
      </w:r>
    </w:p>
    <w:p w:rsidR="00952644" w:rsidRPr="00952644" w:rsidRDefault="00952644" w:rsidP="0095264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2644" w:rsidRPr="00952644" w:rsidRDefault="00952644" w:rsidP="0095264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73027, м. Херсон, вул. </w:t>
      </w:r>
      <w:proofErr w:type="spellStart"/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t>Стрітенська</w:t>
      </w:r>
      <w:proofErr w:type="spellEnd"/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t>, буд.7-А</w:t>
      </w:r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  <w:t xml:space="preserve">e-mail: </w:t>
      </w:r>
      <w:proofErr w:type="spellStart"/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t>khe.doc.exchange</w:t>
      </w:r>
      <w:proofErr w:type="spellEnd"/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t>@gmail.com</w:t>
      </w:r>
      <w:r w:rsidRPr="00952644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  <w:t>тел.: (099) 245-14-63 (066) 777-39-03</w:t>
      </w:r>
    </w:p>
    <w:sectPr w:rsidR="00952644" w:rsidRPr="00952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3911"/>
    <w:multiLevelType w:val="multilevel"/>
    <w:tmpl w:val="1F3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4"/>
    <w:rsid w:val="005B6CB4"/>
    <w:rsid w:val="008C64E9"/>
    <w:rsid w:val="009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03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  <w:divsChild>
                        <w:div w:id="90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6712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</w:div>
                    <w:div w:id="5712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160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0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8561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t.me%2FPidtrumka_DCZ_Kherson%3Ffbclid%3DIwAR0JLwGhHhpyjS6I3bVX2WIBx4o8-DF9X_65-NchVmnZtZ0RfoKuMX5Fjyo&amp;h=AT0fPnVTnECasI1P3DL36sSsN57IhD8HEoeFgG22LVosiXvAnpspRADdyV48EggCAgWXO8QnsbcJPae5vmXcdzOXR2CBtZJHfuniHez_w8pz2mKRE437XW_mw9bNmxFA5TI&amp;__tn__=-UK-R&amp;c%5b0%5d=AT07_ivZ19CWV2YtuKkgeuJRYMszo4cfUAN92HrSGPpM9NViOkrp-4oc1K_VaJkf5B8LM4cZwhHvv21vKjz76ZSKM-laEZc-W6M0LpCmbclhzh_JszYKyJXefTMUdn_BKnykFgABA_NUqqI0Wk6KGEao3OxedTEvmhWYjkT62Ttio99Hcu2CtzLVJKs4Ex60Kk3iMH_VHB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</cp:revision>
  <dcterms:created xsi:type="dcterms:W3CDTF">2023-08-04T13:55:00Z</dcterms:created>
  <dcterms:modified xsi:type="dcterms:W3CDTF">2023-08-04T13:58:00Z</dcterms:modified>
</cp:coreProperties>
</file>